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B10E" w14:textId="1E70F893" w:rsidR="00971875" w:rsidRDefault="003A1C13" w:rsidP="003A1C13">
      <w:pPr>
        <w:widowControl w:val="0"/>
        <w:shd w:val="clear" w:color="auto" w:fill="FFFFFF"/>
        <w:tabs>
          <w:tab w:val="left" w:pos="468"/>
          <w:tab w:val="center" w:pos="4680"/>
        </w:tabs>
        <w:autoSpaceDE w:val="0"/>
        <w:autoSpaceDN w:val="0"/>
        <w:adjustRightInd w:val="0"/>
        <w:spacing w:before="120"/>
        <w:jc w:val="both"/>
        <w:rPr>
          <w:rFonts w:cs="Arial"/>
          <w:b/>
          <w:color w:val="000000"/>
          <w:spacing w:val="-10"/>
          <w:sz w:val="36"/>
          <w:szCs w:val="36"/>
        </w:rPr>
      </w:pPr>
      <w:r>
        <w:rPr>
          <w:rFonts w:ascii="Calibri" w:hAnsi="Calibri"/>
          <w:noProof/>
          <w:sz w:val="16"/>
          <w:szCs w:val="16"/>
          <w:lang w:val="en-GB" w:eastAsia="en-GB"/>
        </w:rPr>
        <w:drawing>
          <wp:anchor distT="0" distB="0" distL="114300" distR="114300" simplePos="0" relativeHeight="251661824" behindDoc="1" locked="0" layoutInCell="1" allowOverlap="1" wp14:anchorId="5C6CE059" wp14:editId="362E0A93">
            <wp:simplePos x="0" y="0"/>
            <wp:positionH relativeFrom="margin">
              <wp:align>left</wp:align>
            </wp:positionH>
            <wp:positionV relativeFrom="paragraph">
              <wp:posOffset>83820</wp:posOffset>
            </wp:positionV>
            <wp:extent cx="598170" cy="702945"/>
            <wp:effectExtent l="0" t="0" r="0" b="1905"/>
            <wp:wrapTight wrapText="bothSides">
              <wp:wrapPolygon edited="0">
                <wp:start x="0" y="0"/>
                <wp:lineTo x="0" y="21073"/>
                <wp:lineTo x="20637" y="21073"/>
                <wp:lineTo x="2063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srcRect/>
                    <a:stretch>
                      <a:fillRect/>
                    </a:stretch>
                  </pic:blipFill>
                  <pic:spPr bwMode="auto">
                    <a:xfrm>
                      <a:off x="0" y="0"/>
                      <a:ext cx="598170" cy="702945"/>
                    </a:xfrm>
                    <a:prstGeom prst="rect">
                      <a:avLst/>
                    </a:prstGeom>
                    <a:noFill/>
                    <a:ln w="9525">
                      <a:noFill/>
                      <a:miter lim="800000"/>
                      <a:headEnd/>
                      <a:tailEnd/>
                    </a:ln>
                  </pic:spPr>
                </pic:pic>
              </a:graphicData>
            </a:graphic>
          </wp:anchor>
        </w:drawing>
      </w:r>
      <w:r w:rsidR="00971875" w:rsidRPr="0075475D">
        <w:rPr>
          <w:rFonts w:cs="Arial"/>
          <w:b/>
          <w:color w:val="000000"/>
          <w:spacing w:val="-10"/>
          <w:sz w:val="36"/>
          <w:szCs w:val="36"/>
        </w:rPr>
        <w:t>Old Wilsonians Cricket Club</w:t>
      </w:r>
    </w:p>
    <w:p w14:paraId="30C0F17E" w14:textId="27ED7C41" w:rsidR="00582361" w:rsidRDefault="00BF6BDE" w:rsidP="00582361">
      <w:pPr>
        <w:pStyle w:val="Heading3"/>
        <w:rPr>
          <w:rStyle w:val="Strong"/>
          <w:rFonts w:ascii="Calibri" w:hAnsi="Calibri" w:cs="Calibri"/>
          <w:color w:val="000000"/>
          <w:sz w:val="36"/>
          <w:szCs w:val="36"/>
        </w:rPr>
      </w:pPr>
      <w:r w:rsidRPr="00BF6BDE">
        <w:rPr>
          <w:rFonts w:asciiTheme="minorHAnsi" w:eastAsiaTheme="minorHAnsi" w:hAnsiTheme="minorHAnsi" w:cs="Arial"/>
          <w:b/>
          <w:color w:val="000000"/>
          <w:spacing w:val="-10"/>
          <w:sz w:val="36"/>
          <w:szCs w:val="36"/>
        </w:rPr>
        <w:t xml:space="preserve">Whistleblowing Policy </w:t>
      </w:r>
      <w:r w:rsidR="00582361" w:rsidRPr="00582361">
        <w:rPr>
          <w:rStyle w:val="Strong"/>
          <w:rFonts w:ascii="Calibri" w:hAnsi="Calibri" w:cs="Calibri"/>
          <w:color w:val="000000"/>
          <w:sz w:val="36"/>
          <w:szCs w:val="36"/>
        </w:rPr>
        <w:t>(Updated 2026)</w:t>
      </w:r>
    </w:p>
    <w:p w14:paraId="56C1AAF3" w14:textId="77777777" w:rsidR="00582361" w:rsidRPr="00582361" w:rsidRDefault="00582361" w:rsidP="00582361"/>
    <w:p w14:paraId="4BE332DC" w14:textId="23FC3F18" w:rsidR="00582361" w:rsidRDefault="00096386" w:rsidP="00582361">
      <w:pPr>
        <w:pStyle w:val="Heading2"/>
        <w:spacing w:line="300" w:lineRule="atLeast"/>
        <w:rPr>
          <w:rStyle w:val="Strong"/>
          <w:rFonts w:ascii="Segoe UI" w:hAnsi="Segoe UI" w:cs="Segoe UI"/>
          <w:b w:val="0"/>
          <w:bCs w:val="0"/>
          <w:color w:val="000000"/>
        </w:rPr>
      </w:pPr>
      <w:r>
        <w:rPr>
          <w:rFonts w:ascii="Segoe UI" w:hAnsi="Segoe UI" w:cs="Segoe UI"/>
          <w:noProof/>
          <w:color w:val="000000"/>
          <w:sz w:val="21"/>
          <w:szCs w:val="21"/>
        </w:rPr>
        <w:pict w14:anchorId="70D3122C">
          <v:rect id="_x0000_i1031" style="width:0;height:1.5pt" o:hralign="center" o:hrstd="t" o:hr="t" fillcolor="#a0a0a0" stroked="f"/>
        </w:pict>
      </w:r>
    </w:p>
    <w:p w14:paraId="67D6515D" w14:textId="77777777" w:rsidR="00582361" w:rsidRDefault="00582361" w:rsidP="00582361">
      <w:pPr>
        <w:pStyle w:val="Heading2"/>
        <w:spacing w:line="300" w:lineRule="atLeast"/>
        <w:rPr>
          <w:rStyle w:val="Strong"/>
          <w:rFonts w:ascii="Segoe UI" w:hAnsi="Segoe UI" w:cs="Segoe UI"/>
          <w:b w:val="0"/>
          <w:bCs w:val="0"/>
          <w:color w:val="000000"/>
        </w:rPr>
      </w:pPr>
    </w:p>
    <w:p w14:paraId="74FD496F" w14:textId="6623007B" w:rsidR="00582361" w:rsidRPr="00582361" w:rsidRDefault="00582361" w:rsidP="00582361">
      <w:pPr>
        <w:pStyle w:val="Heading2"/>
        <w:spacing w:line="300" w:lineRule="atLeast"/>
        <w:rPr>
          <w:rFonts w:ascii="Segoe UI" w:hAnsi="Segoe UI" w:cs="Segoe UI"/>
          <w:color w:val="000000"/>
          <w:u w:val="single"/>
        </w:rPr>
      </w:pPr>
      <w:r w:rsidRPr="00582361">
        <w:rPr>
          <w:rStyle w:val="Strong"/>
          <w:rFonts w:ascii="Segoe UI" w:hAnsi="Segoe UI" w:cs="Segoe UI"/>
          <w:color w:val="000000"/>
          <w:u w:val="single"/>
        </w:rPr>
        <w:t>1. Policy Statement</w:t>
      </w:r>
    </w:p>
    <w:p w14:paraId="33F71F49"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Old Wilsonians Cricket Club (OWCC) is committed to the highest standards of safeguarding practice, openness and accountability. Everyone involved with the club must feel confident raising concerns about the welfare of a child or adult at risk, knowing that those concerns will be taken seriously, acted upon promptly, and handled in line with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ECB Safeguarding Regulations</w:t>
      </w:r>
      <w:r>
        <w:rPr>
          <w:rStyle w:val="apple-converted-space"/>
          <w:rFonts w:ascii="Segoe UI" w:hAnsi="Segoe UI" w:cs="Segoe UI"/>
          <w:color w:val="000000"/>
          <w:sz w:val="21"/>
          <w:szCs w:val="21"/>
        </w:rPr>
        <w:t> </w:t>
      </w:r>
      <w:r>
        <w:rPr>
          <w:rFonts w:ascii="Segoe UI" w:hAnsi="Segoe UI" w:cs="Segoe UI"/>
          <w:color w:val="000000"/>
          <w:sz w:val="21"/>
          <w:szCs w:val="21"/>
        </w:rPr>
        <w:t>and</w:t>
      </w:r>
      <w:r>
        <w:rPr>
          <w:rStyle w:val="apple-converted-space"/>
          <w:rFonts w:ascii="Segoe UI" w:hAnsi="Segoe UI" w:cs="Segoe UI"/>
          <w:color w:val="000000"/>
          <w:sz w:val="21"/>
          <w:szCs w:val="21"/>
        </w:rPr>
        <w:t> </w:t>
      </w:r>
      <w:r>
        <w:rPr>
          <w:rStyle w:val="Strong"/>
          <w:rFonts w:ascii="Segoe UI" w:hAnsi="Segoe UI" w:cs="Segoe UI"/>
          <w:color w:val="000000"/>
          <w:sz w:val="21"/>
          <w:szCs w:val="21"/>
        </w:rPr>
        <w:t>ECB Cricket Regulator procedures</w:t>
      </w:r>
      <w:r>
        <w:rPr>
          <w:rFonts w:ascii="Segoe UI" w:hAnsi="Segoe UI" w:cs="Segoe UI"/>
          <w:color w:val="000000"/>
          <w:sz w:val="21"/>
          <w:szCs w:val="21"/>
        </w:rPr>
        <w:t>.</w:t>
      </w:r>
    </w:p>
    <w:p w14:paraId="598BA0C4"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Whistleblowing is an essential part of keeping children and adults safe in cricket, and OWCC encourages anyone connected to the club to raise concerns without fear of victimisation.</w:t>
      </w:r>
    </w:p>
    <w:p w14:paraId="5CA36CD2" w14:textId="77777777" w:rsidR="00582361" w:rsidRDefault="00096386" w:rsidP="00582361">
      <w:pPr>
        <w:spacing w:line="300" w:lineRule="atLeast"/>
        <w:rPr>
          <w:rFonts w:ascii="Segoe UI" w:hAnsi="Segoe UI" w:cs="Segoe UI"/>
          <w:color w:val="000000"/>
          <w:sz w:val="21"/>
          <w:szCs w:val="21"/>
        </w:rPr>
      </w:pPr>
      <w:r>
        <w:rPr>
          <w:rFonts w:ascii="Segoe UI" w:hAnsi="Segoe UI" w:cs="Segoe UI"/>
          <w:noProof/>
          <w:color w:val="000000"/>
          <w:sz w:val="21"/>
          <w:szCs w:val="21"/>
        </w:rPr>
        <w:pict w14:anchorId="4749F702">
          <v:rect id="_x0000_i1030" alt="" style="width:468pt;height:.05pt;mso-width-percent:0;mso-height-percent:0;mso-width-percent:0;mso-height-percent:0" o:hralign="center" o:hrstd="t" o:hr="t" fillcolor="#a0a0a0" stroked="f"/>
        </w:pict>
      </w:r>
    </w:p>
    <w:p w14:paraId="0492AA88" w14:textId="77777777" w:rsidR="00582361" w:rsidRPr="00582361" w:rsidRDefault="00582361" w:rsidP="00582361">
      <w:pPr>
        <w:pStyle w:val="Heading2"/>
        <w:spacing w:line="300" w:lineRule="atLeast"/>
        <w:rPr>
          <w:rFonts w:ascii="Segoe UI" w:hAnsi="Segoe UI" w:cs="Segoe UI"/>
          <w:color w:val="000000"/>
          <w:sz w:val="36"/>
          <w:szCs w:val="36"/>
          <w:u w:val="single"/>
        </w:rPr>
      </w:pPr>
      <w:r w:rsidRPr="00582361">
        <w:rPr>
          <w:rStyle w:val="Strong"/>
          <w:rFonts w:ascii="Segoe UI" w:hAnsi="Segoe UI" w:cs="Segoe UI"/>
          <w:color w:val="000000"/>
          <w:u w:val="single"/>
        </w:rPr>
        <w:t>2. What is Whistleblowing?</w:t>
      </w:r>
    </w:p>
    <w:p w14:paraId="09A4C8A6"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In a safeguarding context,</w:t>
      </w:r>
      <w:r>
        <w:rPr>
          <w:rStyle w:val="apple-converted-space"/>
          <w:rFonts w:ascii="Segoe UI" w:hAnsi="Segoe UI" w:cs="Segoe UI"/>
          <w:color w:val="000000"/>
          <w:sz w:val="21"/>
          <w:szCs w:val="21"/>
        </w:rPr>
        <w:t> </w:t>
      </w:r>
      <w:r>
        <w:rPr>
          <w:rStyle w:val="Strong"/>
          <w:rFonts w:ascii="Segoe UI" w:hAnsi="Segoe UI" w:cs="Segoe UI"/>
          <w:color w:val="000000"/>
          <w:sz w:val="21"/>
          <w:szCs w:val="21"/>
        </w:rPr>
        <w:t>whistleblowing</w:t>
      </w:r>
      <w:r>
        <w:rPr>
          <w:rStyle w:val="apple-converted-space"/>
          <w:rFonts w:ascii="Segoe UI" w:hAnsi="Segoe UI" w:cs="Segoe UI"/>
          <w:color w:val="000000"/>
          <w:sz w:val="21"/>
          <w:szCs w:val="21"/>
        </w:rPr>
        <w:t> </w:t>
      </w:r>
      <w:r>
        <w:rPr>
          <w:rFonts w:ascii="Segoe UI" w:hAnsi="Segoe UI" w:cs="Segoe UI"/>
          <w:color w:val="000000"/>
          <w:sz w:val="21"/>
          <w:szCs w:val="21"/>
        </w:rPr>
        <w:t>means reporting a concern about the safety, welfare, behaviour or actions of any individual involved in cricket where a child or adult at risk may be harmed.</w:t>
      </w:r>
    </w:p>
    <w:p w14:paraId="7F418717"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A whistleblower may be:</w:t>
      </w:r>
    </w:p>
    <w:p w14:paraId="0FE8777E"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club member</w:t>
      </w:r>
    </w:p>
    <w:p w14:paraId="643CD318"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committee member</w:t>
      </w:r>
    </w:p>
    <w:p w14:paraId="0C7B3403"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player</w:t>
      </w:r>
    </w:p>
    <w:p w14:paraId="6D8706F7"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volunteer</w:t>
      </w:r>
    </w:p>
    <w:p w14:paraId="7023348D"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coach</w:t>
      </w:r>
    </w:p>
    <w:p w14:paraId="11A40AF9"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An official or umpire</w:t>
      </w:r>
    </w:p>
    <w:p w14:paraId="5D45AEC6"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parent/carer</w:t>
      </w:r>
    </w:p>
    <w:p w14:paraId="554EC43C"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spectator or club visitor</w:t>
      </w:r>
    </w:p>
    <w:p w14:paraId="49CB17A0" w14:textId="77777777" w:rsidR="00582361" w:rsidRDefault="00582361" w:rsidP="00582361">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member of the public</w:t>
      </w:r>
    </w:p>
    <w:p w14:paraId="0F562933"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treats all safeguarding concerns with equal seriousness regardless of who raises them.</w:t>
      </w:r>
    </w:p>
    <w:p w14:paraId="7777355B" w14:textId="77777777" w:rsidR="00582361" w:rsidRDefault="00096386" w:rsidP="00582361">
      <w:pPr>
        <w:spacing w:line="300" w:lineRule="atLeast"/>
        <w:rPr>
          <w:rFonts w:ascii="Segoe UI" w:hAnsi="Segoe UI" w:cs="Segoe UI"/>
          <w:color w:val="000000"/>
          <w:sz w:val="21"/>
          <w:szCs w:val="21"/>
        </w:rPr>
      </w:pPr>
      <w:r>
        <w:rPr>
          <w:rFonts w:ascii="Segoe UI" w:hAnsi="Segoe UI" w:cs="Segoe UI"/>
          <w:noProof/>
          <w:color w:val="000000"/>
          <w:sz w:val="21"/>
          <w:szCs w:val="21"/>
        </w:rPr>
        <w:pict w14:anchorId="7D2E149F">
          <v:rect id="_x0000_i1029" style="width:0;height:1.5pt" o:hralign="center" o:hrstd="t" o:hr="t" fillcolor="#a0a0a0" stroked="f"/>
        </w:pict>
      </w:r>
    </w:p>
    <w:p w14:paraId="3346EE3A" w14:textId="77777777" w:rsidR="00582361" w:rsidRDefault="00582361" w:rsidP="00582361">
      <w:pPr>
        <w:pStyle w:val="Heading2"/>
        <w:spacing w:line="300" w:lineRule="atLeast"/>
        <w:rPr>
          <w:rStyle w:val="Strong"/>
          <w:rFonts w:ascii="Segoe UI" w:hAnsi="Segoe UI" w:cs="Segoe UI"/>
          <w:color w:val="000000"/>
          <w:u w:val="single"/>
        </w:rPr>
      </w:pPr>
      <w:r w:rsidRPr="00582361">
        <w:rPr>
          <w:rStyle w:val="Strong"/>
          <w:rFonts w:ascii="Segoe UI" w:hAnsi="Segoe UI" w:cs="Segoe UI"/>
          <w:color w:val="000000"/>
          <w:u w:val="single"/>
        </w:rPr>
        <w:lastRenderedPageBreak/>
        <w:t>3. How to Raise Concerns</w:t>
      </w:r>
    </w:p>
    <w:p w14:paraId="4BA6279F" w14:textId="77777777" w:rsidR="00582361" w:rsidRPr="00582361" w:rsidRDefault="00582361" w:rsidP="00582361"/>
    <w:p w14:paraId="432DFED0" w14:textId="77777777" w:rsidR="00582361" w:rsidRDefault="00582361" w:rsidP="00582361">
      <w:pPr>
        <w:pStyle w:val="Heading3"/>
        <w:spacing w:line="300" w:lineRule="atLeast"/>
        <w:rPr>
          <w:rFonts w:ascii="Segoe UI" w:hAnsi="Segoe UI" w:cs="Segoe UI"/>
          <w:color w:val="000000"/>
        </w:rPr>
      </w:pPr>
      <w:r>
        <w:rPr>
          <w:rStyle w:val="Strong"/>
          <w:rFonts w:ascii="Segoe UI" w:hAnsi="Segoe UI" w:cs="Segoe UI"/>
          <w:b w:val="0"/>
          <w:bCs w:val="0"/>
          <w:color w:val="000000"/>
        </w:rPr>
        <w:t>3.1 If someone is in immediate danger</w:t>
      </w:r>
    </w:p>
    <w:p w14:paraId="56953FF0"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Call</w:t>
      </w:r>
      <w:r>
        <w:rPr>
          <w:rStyle w:val="apple-converted-space"/>
          <w:rFonts w:ascii="Segoe UI" w:hAnsi="Segoe UI" w:cs="Segoe UI"/>
          <w:color w:val="000000"/>
          <w:sz w:val="21"/>
          <w:szCs w:val="21"/>
        </w:rPr>
        <w:t> </w:t>
      </w:r>
      <w:r>
        <w:rPr>
          <w:rStyle w:val="Strong"/>
          <w:rFonts w:ascii="Segoe UI" w:hAnsi="Segoe UI" w:cs="Segoe UI"/>
          <w:color w:val="000000"/>
          <w:sz w:val="21"/>
          <w:szCs w:val="21"/>
        </w:rPr>
        <w:t>999</w:t>
      </w:r>
      <w:r>
        <w:rPr>
          <w:rFonts w:ascii="Segoe UI" w:hAnsi="Segoe UI" w:cs="Segoe UI"/>
          <w:color w:val="000000"/>
          <w:sz w:val="21"/>
          <w:szCs w:val="21"/>
        </w:rPr>
        <w:t>.</w:t>
      </w:r>
    </w:p>
    <w:p w14:paraId="36C2B3E1" w14:textId="77777777" w:rsidR="00582361" w:rsidRDefault="00582361" w:rsidP="00582361">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3.2 If the concern is not an immediate risk</w:t>
      </w:r>
    </w:p>
    <w:p w14:paraId="667B8279"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Report as soon as possible to:</w:t>
      </w:r>
    </w:p>
    <w:p w14:paraId="2B493D97" w14:textId="77777777" w:rsidR="00582361" w:rsidRDefault="00582361" w:rsidP="00582361">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Club Safeguarding Officer (CSO)</w:t>
      </w:r>
    </w:p>
    <w:p w14:paraId="33CC9755" w14:textId="77777777" w:rsidR="00582361" w:rsidRDefault="00582361" w:rsidP="00582361">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Ellie Thomas</w:t>
      </w:r>
      <w:r>
        <w:rPr>
          <w:rFonts w:ascii="Segoe UI" w:hAnsi="Segoe UI" w:cs="Segoe UI"/>
          <w:color w:val="000000"/>
          <w:sz w:val="21"/>
          <w:szCs w:val="21"/>
        </w:rPr>
        <w:br/>
      </w: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elz.thomas23@gmail.com</w:t>
      </w:r>
      <w:r>
        <w:rPr>
          <w:rFonts w:ascii="Segoe UI" w:hAnsi="Segoe UI" w:cs="Segoe UI"/>
          <w:color w:val="000000"/>
          <w:sz w:val="21"/>
          <w:szCs w:val="21"/>
        </w:rPr>
        <w:br/>
      </w: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07872 857035</w:t>
      </w:r>
    </w:p>
    <w:p w14:paraId="4AD66AAD"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The CSO will escalate concerns to:</w:t>
      </w:r>
    </w:p>
    <w:p w14:paraId="1EC73DAD" w14:textId="77777777" w:rsidR="00582361" w:rsidRDefault="00582361" w:rsidP="00582361">
      <w:pPr>
        <w:numPr>
          <w:ilvl w:val="0"/>
          <w:numId w:val="1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County Safeguarding Officer (Kent)</w:t>
      </w:r>
    </w:p>
    <w:p w14:paraId="5C95CC9E" w14:textId="77777777" w:rsidR="00582361" w:rsidRDefault="00582361" w:rsidP="00582361">
      <w:pPr>
        <w:numPr>
          <w:ilvl w:val="0"/>
          <w:numId w:val="1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Local Authority Children’s Services</w:t>
      </w:r>
    </w:p>
    <w:p w14:paraId="79D7C121" w14:textId="77777777" w:rsidR="00582361" w:rsidRDefault="00582361" w:rsidP="00582361">
      <w:pPr>
        <w:numPr>
          <w:ilvl w:val="0"/>
          <w:numId w:val="1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Police (where appropriate)</w:t>
      </w:r>
    </w:p>
    <w:p w14:paraId="6519193B" w14:textId="77777777" w:rsidR="00582361" w:rsidRDefault="00582361" w:rsidP="00582361">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3.3 If you do not feel able to report internally</w:t>
      </w:r>
    </w:p>
    <w:p w14:paraId="0EE9CB39"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You may raise concerns directly with:</w:t>
      </w:r>
    </w:p>
    <w:p w14:paraId="3A25F491" w14:textId="77777777" w:rsidR="00582361" w:rsidRDefault="00582361" w:rsidP="00582361">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ECB Cricket Regulator – Safeguarding Team</w:t>
      </w:r>
    </w:p>
    <w:p w14:paraId="5D24349E" w14:textId="77777777" w:rsidR="00582361" w:rsidRDefault="00582361" w:rsidP="00582361">
      <w:pPr>
        <w:pStyle w:val="NormalWeb"/>
        <w:spacing w:line="300" w:lineRule="atLeast"/>
        <w:rPr>
          <w:rFonts w:ascii="Segoe UI" w:hAnsi="Segoe UI" w:cs="Segoe UI"/>
          <w:color w:val="000000"/>
          <w:sz w:val="21"/>
          <w:szCs w:val="21"/>
        </w:rPr>
      </w:pP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safeguarding@cricketregulator.co.uk</w:t>
      </w:r>
      <w:r>
        <w:rPr>
          <w:rFonts w:ascii="Segoe UI" w:hAnsi="Segoe UI" w:cs="Segoe UI"/>
          <w:color w:val="000000"/>
          <w:sz w:val="21"/>
          <w:szCs w:val="21"/>
        </w:rPr>
        <w:br/>
      </w: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Strong"/>
          <w:rFonts w:ascii="Segoe UI" w:hAnsi="Segoe UI" w:cs="Segoe UI"/>
          <w:color w:val="000000"/>
          <w:sz w:val="21"/>
          <w:szCs w:val="21"/>
        </w:rPr>
        <w:t>020 7432 1200</w:t>
      </w:r>
      <w:r>
        <w:rPr>
          <w:rFonts w:ascii="Segoe UI" w:hAnsi="Segoe UI" w:cs="Segoe UI"/>
          <w:color w:val="000000"/>
          <w:sz w:val="21"/>
          <w:szCs w:val="21"/>
        </w:rPr>
        <w:br/>
        <w:t>(This is now the official ECB escalation route, replacing previous safeguarding structures.)</w:t>
      </w:r>
    </w:p>
    <w:p w14:paraId="0D2CDE34" w14:textId="77777777" w:rsidR="00582361" w:rsidRDefault="00582361" w:rsidP="00582361">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Other external reporting routes</w:t>
      </w:r>
    </w:p>
    <w:p w14:paraId="0D552BA3" w14:textId="77777777" w:rsidR="00582361" w:rsidRDefault="00582361" w:rsidP="00582361">
      <w:pPr>
        <w:numPr>
          <w:ilvl w:val="0"/>
          <w:numId w:val="18"/>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Local Authority Designated Officer (LADO)</w:t>
      </w:r>
    </w:p>
    <w:p w14:paraId="1777CF47" w14:textId="77777777" w:rsidR="00582361" w:rsidRDefault="00582361" w:rsidP="00582361">
      <w:pPr>
        <w:numPr>
          <w:ilvl w:val="0"/>
          <w:numId w:val="18"/>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NSPCC Whistleblowing Advice Line:</w:t>
      </w:r>
      <w:r>
        <w:rPr>
          <w:rStyle w:val="apple-converted-space"/>
          <w:rFonts w:ascii="Segoe UI" w:hAnsi="Segoe UI" w:cs="Segoe UI"/>
          <w:color w:val="000000"/>
          <w:sz w:val="21"/>
          <w:szCs w:val="21"/>
        </w:rPr>
        <w:t> </w:t>
      </w:r>
      <w:r>
        <w:rPr>
          <w:rFonts w:ascii="Segoe UI" w:hAnsi="Segoe UI" w:cs="Segoe UI"/>
          <w:color w:val="000000"/>
          <w:sz w:val="21"/>
          <w:szCs w:val="21"/>
        </w:rPr>
        <w:t>0800 028 0285 / help@nspcc.org.uk</w:t>
      </w:r>
    </w:p>
    <w:p w14:paraId="6A57A012"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These options are available if:</w:t>
      </w:r>
    </w:p>
    <w:p w14:paraId="3EA4C51B" w14:textId="77777777" w:rsidR="00582361" w:rsidRDefault="00582361" w:rsidP="00582361">
      <w:pPr>
        <w:numPr>
          <w:ilvl w:val="0"/>
          <w:numId w:val="1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You believe the concern has not been handled appropriately</w:t>
      </w:r>
    </w:p>
    <w:p w14:paraId="522A6C3B" w14:textId="77777777" w:rsidR="00582361" w:rsidRDefault="00582361" w:rsidP="00582361">
      <w:pPr>
        <w:numPr>
          <w:ilvl w:val="0"/>
          <w:numId w:val="1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You feel unable to raise it within the club</w:t>
      </w:r>
    </w:p>
    <w:p w14:paraId="408701F4" w14:textId="77777777" w:rsidR="00582361" w:rsidRDefault="00582361" w:rsidP="00582361">
      <w:pPr>
        <w:numPr>
          <w:ilvl w:val="0"/>
          <w:numId w:val="1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You believe a child may still be at risk</w:t>
      </w:r>
    </w:p>
    <w:p w14:paraId="1662C469" w14:textId="77777777" w:rsidR="00582361" w:rsidRDefault="00096386" w:rsidP="00582361">
      <w:pPr>
        <w:spacing w:after="0" w:line="300" w:lineRule="atLeast"/>
        <w:rPr>
          <w:rFonts w:ascii="Segoe UI" w:hAnsi="Segoe UI" w:cs="Segoe UI"/>
          <w:color w:val="000000"/>
          <w:sz w:val="21"/>
          <w:szCs w:val="21"/>
        </w:rPr>
      </w:pPr>
      <w:r>
        <w:rPr>
          <w:rFonts w:ascii="Segoe UI" w:hAnsi="Segoe UI" w:cs="Segoe UI"/>
          <w:noProof/>
          <w:color w:val="000000"/>
          <w:sz w:val="21"/>
          <w:szCs w:val="21"/>
        </w:rPr>
        <w:lastRenderedPageBreak/>
        <w:pict w14:anchorId="5411012A">
          <v:rect id="_x0000_i1028" alt="" style="width:468pt;height:.05pt;mso-width-percent:0;mso-height-percent:0;mso-width-percent:0;mso-height-percent:0" o:hralign="center" o:hrstd="t" o:hr="t" fillcolor="#a0a0a0" stroked="f"/>
        </w:pict>
      </w:r>
    </w:p>
    <w:p w14:paraId="6615B0A8" w14:textId="77777777" w:rsidR="00582361" w:rsidRPr="00582361" w:rsidRDefault="00582361" w:rsidP="00582361">
      <w:pPr>
        <w:pStyle w:val="Heading2"/>
        <w:spacing w:line="300" w:lineRule="atLeast"/>
        <w:rPr>
          <w:rFonts w:ascii="Segoe UI" w:hAnsi="Segoe UI" w:cs="Segoe UI"/>
          <w:color w:val="000000"/>
          <w:sz w:val="36"/>
          <w:szCs w:val="36"/>
          <w:u w:val="single"/>
        </w:rPr>
      </w:pPr>
      <w:r w:rsidRPr="00582361">
        <w:rPr>
          <w:rStyle w:val="Strong"/>
          <w:rFonts w:ascii="Segoe UI" w:hAnsi="Segoe UI" w:cs="Segoe UI"/>
          <w:color w:val="000000"/>
          <w:u w:val="single"/>
        </w:rPr>
        <w:t>4. Information to Provide When Raising a Concern</w:t>
      </w:r>
    </w:p>
    <w:p w14:paraId="692705EE"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To help OWCC and the ECB respond effectively, whistleblowers should provide as much detail as possible, including:</w:t>
      </w:r>
    </w:p>
    <w:p w14:paraId="191B60B1" w14:textId="77777777" w:rsidR="00582361" w:rsidRDefault="00582361" w:rsidP="00582361">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Your name and contact details (</w:t>
      </w:r>
      <w:r>
        <w:rPr>
          <w:rStyle w:val="Emphasis"/>
          <w:rFonts w:ascii="Segoe UI" w:hAnsi="Segoe UI" w:cs="Segoe UI"/>
          <w:color w:val="000000"/>
          <w:sz w:val="21"/>
          <w:szCs w:val="21"/>
        </w:rPr>
        <w:t>unless you wish to remain anonymous</w:t>
      </w:r>
      <w:r>
        <w:rPr>
          <w:rFonts w:ascii="Segoe UI" w:hAnsi="Segoe UI" w:cs="Segoe UI"/>
          <w:color w:val="000000"/>
          <w:sz w:val="21"/>
          <w:szCs w:val="21"/>
        </w:rPr>
        <w:t>)</w:t>
      </w:r>
    </w:p>
    <w:p w14:paraId="4A5928FD" w14:textId="77777777" w:rsidR="00582361" w:rsidRDefault="00582361" w:rsidP="00582361">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The names of individuals involved</w:t>
      </w:r>
    </w:p>
    <w:p w14:paraId="59863EB6" w14:textId="77777777" w:rsidR="00582361" w:rsidRDefault="00582361" w:rsidP="00582361">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Date, time and location of incident(s)</w:t>
      </w:r>
    </w:p>
    <w:p w14:paraId="0E20ACEE" w14:textId="77777777" w:rsidR="00582361" w:rsidRDefault="00582361" w:rsidP="00582361">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Description of what happened and why it is concerning</w:t>
      </w:r>
    </w:p>
    <w:p w14:paraId="1696CDA7" w14:textId="77777777" w:rsidR="00582361" w:rsidRDefault="00582361" w:rsidP="00582361">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Names of any witnesses</w:t>
      </w:r>
    </w:p>
    <w:p w14:paraId="325C3312" w14:textId="77777777" w:rsidR="00582361" w:rsidRDefault="00582361" w:rsidP="00582361">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Any supporting evidence (emails, screenshots, messages, etc.)</w:t>
      </w:r>
    </w:p>
    <w:p w14:paraId="1620043F"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will treat all information sensitively and share it only with those who need to know in order to protect the child or adult at risk, in accordance with ECB safeguarding protocols.</w:t>
      </w:r>
      <w:r>
        <w:rPr>
          <w:rStyle w:val="apple-converted-space"/>
          <w:rFonts w:ascii="Segoe UI" w:hAnsi="Segoe UI" w:cs="Segoe UI"/>
          <w:color w:val="000000"/>
          <w:sz w:val="21"/>
          <w:szCs w:val="21"/>
        </w:rPr>
        <w:t> </w:t>
      </w:r>
      <w:hyperlink r:id="rId8" w:history="1">
        <w:r>
          <w:rPr>
            <w:rStyle w:val="Hyperlink"/>
            <w:rFonts w:ascii="Segoe UI" w:hAnsi="Segoe UI" w:cs="Segoe UI"/>
            <w:color w:val="464FEB"/>
            <w:sz w:val="21"/>
            <w:szCs w:val="21"/>
            <w:u w:val="none"/>
          </w:rPr>
          <w:t>[wiltshirec...cket.co.uk]</w:t>
        </w:r>
      </w:hyperlink>
    </w:p>
    <w:p w14:paraId="654F9C08" w14:textId="77777777" w:rsidR="00582361" w:rsidRDefault="00096386" w:rsidP="00582361">
      <w:pPr>
        <w:spacing w:line="300" w:lineRule="atLeast"/>
        <w:rPr>
          <w:rFonts w:ascii="Segoe UI" w:hAnsi="Segoe UI" w:cs="Segoe UI"/>
          <w:color w:val="000000"/>
          <w:sz w:val="21"/>
          <w:szCs w:val="21"/>
        </w:rPr>
      </w:pPr>
      <w:r>
        <w:rPr>
          <w:rFonts w:ascii="Segoe UI" w:hAnsi="Segoe UI" w:cs="Segoe UI"/>
          <w:noProof/>
          <w:color w:val="000000"/>
          <w:sz w:val="21"/>
          <w:szCs w:val="21"/>
        </w:rPr>
        <w:pict w14:anchorId="2D277508">
          <v:rect id="_x0000_i1027" style="width:0;height:1.5pt" o:hralign="center" o:hrstd="t" o:hr="t" fillcolor="#a0a0a0" stroked="f"/>
        </w:pict>
      </w:r>
    </w:p>
    <w:p w14:paraId="3A21D31F" w14:textId="77777777" w:rsidR="00582361" w:rsidRPr="00582361" w:rsidRDefault="00582361" w:rsidP="00582361">
      <w:pPr>
        <w:pStyle w:val="Heading2"/>
        <w:spacing w:line="300" w:lineRule="atLeast"/>
        <w:rPr>
          <w:rFonts w:ascii="Segoe UI" w:hAnsi="Segoe UI" w:cs="Segoe UI"/>
          <w:color w:val="000000"/>
          <w:sz w:val="36"/>
          <w:szCs w:val="36"/>
          <w:u w:val="single"/>
        </w:rPr>
      </w:pPr>
      <w:r>
        <w:rPr>
          <w:rStyle w:val="Strong"/>
          <w:rFonts w:ascii="Segoe UI" w:hAnsi="Segoe UI" w:cs="Segoe UI"/>
          <w:b w:val="0"/>
          <w:bCs w:val="0"/>
          <w:color w:val="000000"/>
        </w:rPr>
        <w:t xml:space="preserve">5. </w:t>
      </w:r>
      <w:r w:rsidRPr="00582361">
        <w:rPr>
          <w:rStyle w:val="Strong"/>
          <w:rFonts w:ascii="Segoe UI" w:hAnsi="Segoe UI" w:cs="Segoe UI"/>
          <w:color w:val="000000"/>
          <w:u w:val="single"/>
        </w:rPr>
        <w:t>What Happens After a Concern is Raised?</w:t>
      </w:r>
    </w:p>
    <w:p w14:paraId="3EAD1B89"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will ensure that:</w:t>
      </w:r>
    </w:p>
    <w:p w14:paraId="1206375B" w14:textId="77777777" w:rsidR="00582361" w:rsidRDefault="00582361" w:rsidP="00582361">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Every safeguarding concern is taken seriously</w:t>
      </w:r>
    </w:p>
    <w:p w14:paraId="138656B5" w14:textId="77777777" w:rsidR="00582361" w:rsidRDefault="00582361" w:rsidP="00582361">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Concerns are addressed promptly, fairly and proportionately</w:t>
      </w:r>
    </w:p>
    <w:p w14:paraId="23B91D85" w14:textId="77777777" w:rsidR="00582361" w:rsidRDefault="00582361" w:rsidP="00582361">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The CSO maintains clear, accurate and secure records</w:t>
      </w:r>
    </w:p>
    <w:p w14:paraId="0FAE40E6" w14:textId="77777777" w:rsidR="00582361" w:rsidRDefault="00582361" w:rsidP="00582361">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Appropriate referrals are made to the County Safeguarding Officer and/or the ECB Cricket Regulator</w:t>
      </w:r>
    </w:p>
    <w:p w14:paraId="2AFC7945" w14:textId="77777777" w:rsidR="00582361" w:rsidRDefault="00582361" w:rsidP="00582361">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External agencies (police, Children’s Services) are contacted when required</w:t>
      </w:r>
    </w:p>
    <w:p w14:paraId="32C50B02" w14:textId="77777777" w:rsidR="00582361" w:rsidRDefault="00582361" w:rsidP="00582361">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The welfare of the child or adult at risk is the primary priority at all times</w:t>
      </w:r>
    </w:p>
    <w:p w14:paraId="6AF51948"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If a whistleblower is dissatisfied with how the club handles a concern, they should escalate directly to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ECB Cricket Regulator</w:t>
      </w:r>
      <w:r>
        <w:rPr>
          <w:rStyle w:val="apple-converted-space"/>
          <w:rFonts w:ascii="Segoe UI" w:hAnsi="Segoe UI" w:cs="Segoe UI"/>
          <w:color w:val="000000"/>
          <w:sz w:val="21"/>
          <w:szCs w:val="21"/>
        </w:rPr>
        <w:t> </w:t>
      </w:r>
      <w:r>
        <w:rPr>
          <w:rFonts w:ascii="Segoe UI" w:hAnsi="Segoe UI" w:cs="Segoe UI"/>
          <w:color w:val="000000"/>
          <w:sz w:val="21"/>
          <w:szCs w:val="21"/>
        </w:rPr>
        <w:t>or</w:t>
      </w:r>
      <w:r>
        <w:rPr>
          <w:rStyle w:val="apple-converted-space"/>
          <w:rFonts w:ascii="Segoe UI" w:hAnsi="Segoe UI" w:cs="Segoe UI"/>
          <w:color w:val="000000"/>
          <w:sz w:val="21"/>
          <w:szCs w:val="21"/>
        </w:rPr>
        <w:t> </w:t>
      </w:r>
      <w:r>
        <w:rPr>
          <w:rStyle w:val="Strong"/>
          <w:rFonts w:ascii="Segoe UI" w:hAnsi="Segoe UI" w:cs="Segoe UI"/>
          <w:color w:val="000000"/>
          <w:sz w:val="21"/>
          <w:szCs w:val="21"/>
        </w:rPr>
        <w:t>NSPCC</w:t>
      </w:r>
      <w:r>
        <w:rPr>
          <w:rFonts w:ascii="Segoe UI" w:hAnsi="Segoe UI" w:cs="Segoe UI"/>
          <w:color w:val="000000"/>
          <w:sz w:val="21"/>
          <w:szCs w:val="21"/>
        </w:rPr>
        <w:t>.</w:t>
      </w:r>
    </w:p>
    <w:p w14:paraId="57D7C056" w14:textId="77777777" w:rsidR="00582361" w:rsidRDefault="00096386" w:rsidP="00582361">
      <w:pPr>
        <w:spacing w:line="300" w:lineRule="atLeast"/>
        <w:rPr>
          <w:rFonts w:ascii="Segoe UI" w:hAnsi="Segoe UI" w:cs="Segoe UI"/>
          <w:color w:val="000000"/>
          <w:sz w:val="21"/>
          <w:szCs w:val="21"/>
        </w:rPr>
      </w:pPr>
      <w:r>
        <w:rPr>
          <w:rFonts w:ascii="Segoe UI" w:hAnsi="Segoe UI" w:cs="Segoe UI"/>
          <w:noProof/>
          <w:color w:val="000000"/>
          <w:sz w:val="21"/>
          <w:szCs w:val="21"/>
        </w:rPr>
        <w:pict w14:anchorId="29703A01">
          <v:rect id="_x0000_i1026" style="width:0;height:1.5pt" o:hralign="center" o:hrstd="t" o:hr="t" fillcolor="#a0a0a0" stroked="f"/>
        </w:pict>
      </w:r>
    </w:p>
    <w:p w14:paraId="0AFA93B7" w14:textId="77777777" w:rsidR="00582361" w:rsidRPr="00582361" w:rsidRDefault="00582361" w:rsidP="00582361">
      <w:pPr>
        <w:pStyle w:val="Heading2"/>
        <w:spacing w:line="300" w:lineRule="atLeast"/>
        <w:rPr>
          <w:rFonts w:ascii="Segoe UI" w:hAnsi="Segoe UI" w:cs="Segoe UI"/>
          <w:color w:val="000000"/>
          <w:sz w:val="36"/>
          <w:szCs w:val="36"/>
          <w:u w:val="single"/>
        </w:rPr>
      </w:pPr>
      <w:r w:rsidRPr="00582361">
        <w:rPr>
          <w:rStyle w:val="Strong"/>
          <w:rFonts w:ascii="Segoe UI" w:hAnsi="Segoe UI" w:cs="Segoe UI"/>
          <w:color w:val="000000"/>
          <w:u w:val="single"/>
        </w:rPr>
        <w:t>6. Protection and Support for Whistleblowers</w:t>
      </w:r>
    </w:p>
    <w:p w14:paraId="4A01793E"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will not tolerate:</w:t>
      </w:r>
    </w:p>
    <w:p w14:paraId="35952E58" w14:textId="77777777" w:rsidR="00582361" w:rsidRDefault="00582361" w:rsidP="00582361">
      <w:pPr>
        <w:numPr>
          <w:ilvl w:val="0"/>
          <w:numId w:val="2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Harassment</w:t>
      </w:r>
    </w:p>
    <w:p w14:paraId="371FB23F" w14:textId="77777777" w:rsidR="00582361" w:rsidRDefault="00582361" w:rsidP="00582361">
      <w:pPr>
        <w:numPr>
          <w:ilvl w:val="0"/>
          <w:numId w:val="2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Victimisation</w:t>
      </w:r>
    </w:p>
    <w:p w14:paraId="5605F147" w14:textId="77777777" w:rsidR="00582361" w:rsidRDefault="00582361" w:rsidP="00582361">
      <w:pPr>
        <w:numPr>
          <w:ilvl w:val="0"/>
          <w:numId w:val="2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Retaliation</w:t>
      </w:r>
    </w:p>
    <w:p w14:paraId="3D061B31" w14:textId="77777777" w:rsidR="00582361" w:rsidRDefault="00582361" w:rsidP="00582361">
      <w:pPr>
        <w:numPr>
          <w:ilvl w:val="0"/>
          <w:numId w:val="2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Unfair treatment</w:t>
      </w:r>
    </w:p>
    <w:p w14:paraId="2E4DFDF2" w14:textId="504F9C59"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lastRenderedPageBreak/>
        <w:t>Whistleblowers acting in good faith will be protected, regardless of the outcome of any investigation. This expectation aligns with ECB safeguarding governance and the national safeguarding code.</w:t>
      </w:r>
      <w:r>
        <w:rPr>
          <w:rFonts w:ascii="Segoe UI" w:hAnsi="Segoe UI" w:cs="Segoe UI"/>
          <w:color w:val="000000"/>
          <w:sz w:val="21"/>
          <w:szCs w:val="21"/>
        </w:rPr>
        <w:t xml:space="preserve"> </w:t>
      </w:r>
    </w:p>
    <w:p w14:paraId="0113E9E9" w14:textId="77777777" w:rsidR="00582361" w:rsidRDefault="00096386" w:rsidP="00582361">
      <w:pPr>
        <w:spacing w:line="300" w:lineRule="atLeast"/>
        <w:rPr>
          <w:rFonts w:ascii="Segoe UI" w:hAnsi="Segoe UI" w:cs="Segoe UI"/>
          <w:color w:val="000000"/>
          <w:sz w:val="21"/>
          <w:szCs w:val="21"/>
        </w:rPr>
      </w:pPr>
      <w:r>
        <w:rPr>
          <w:rFonts w:ascii="Segoe UI" w:hAnsi="Segoe UI" w:cs="Segoe UI"/>
          <w:noProof/>
          <w:color w:val="000000"/>
          <w:sz w:val="21"/>
          <w:szCs w:val="21"/>
        </w:rPr>
        <w:pict w14:anchorId="6AA70AE8">
          <v:rect id="_x0000_i1025" style="width:0;height:1.5pt" o:hralign="center" o:hrstd="t" o:hr="t" fillcolor="#a0a0a0" stroked="f"/>
        </w:pict>
      </w:r>
    </w:p>
    <w:p w14:paraId="74013D93" w14:textId="77777777" w:rsidR="00582361" w:rsidRDefault="00582361" w:rsidP="00582361">
      <w:pPr>
        <w:pStyle w:val="Heading2"/>
        <w:spacing w:line="300" w:lineRule="atLeast"/>
        <w:rPr>
          <w:rFonts w:ascii="Segoe UI" w:hAnsi="Segoe UI" w:cs="Segoe UI"/>
          <w:color w:val="000000"/>
          <w:sz w:val="36"/>
          <w:szCs w:val="36"/>
        </w:rPr>
      </w:pPr>
      <w:r>
        <w:rPr>
          <w:rStyle w:val="Strong"/>
          <w:rFonts w:ascii="Segoe UI" w:hAnsi="Segoe UI" w:cs="Segoe UI"/>
          <w:b w:val="0"/>
          <w:bCs w:val="0"/>
          <w:color w:val="000000"/>
        </w:rPr>
        <w:t>7. Review and Policy Governance</w:t>
      </w:r>
    </w:p>
    <w:p w14:paraId="6EA41781" w14:textId="77777777" w:rsidR="00582361" w:rsidRDefault="00582361" w:rsidP="00582361">
      <w:pPr>
        <w:numPr>
          <w:ilvl w:val="0"/>
          <w:numId w:val="23"/>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Policy Owner:</w:t>
      </w:r>
      <w:r>
        <w:rPr>
          <w:rStyle w:val="apple-converted-space"/>
          <w:rFonts w:ascii="Segoe UI" w:hAnsi="Segoe UI" w:cs="Segoe UI"/>
          <w:color w:val="000000"/>
          <w:sz w:val="21"/>
          <w:szCs w:val="21"/>
        </w:rPr>
        <w:t> </w:t>
      </w:r>
      <w:r>
        <w:rPr>
          <w:rFonts w:ascii="Segoe UI" w:hAnsi="Segoe UI" w:cs="Segoe UI"/>
          <w:color w:val="000000"/>
          <w:sz w:val="21"/>
          <w:szCs w:val="21"/>
        </w:rPr>
        <w:t>Club Safeguarding Officer (Ellie Thomas)</w:t>
      </w:r>
    </w:p>
    <w:p w14:paraId="282692D8" w14:textId="77777777" w:rsidR="00582361" w:rsidRDefault="00582361" w:rsidP="00582361">
      <w:pPr>
        <w:numPr>
          <w:ilvl w:val="0"/>
          <w:numId w:val="23"/>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Last Updated:</w:t>
      </w:r>
      <w:r>
        <w:rPr>
          <w:rStyle w:val="apple-converted-space"/>
          <w:rFonts w:ascii="Segoe UI" w:hAnsi="Segoe UI" w:cs="Segoe UI"/>
          <w:color w:val="000000"/>
          <w:sz w:val="21"/>
          <w:szCs w:val="21"/>
        </w:rPr>
        <w:t> </w:t>
      </w:r>
      <w:r>
        <w:rPr>
          <w:rFonts w:ascii="Segoe UI" w:hAnsi="Segoe UI" w:cs="Segoe UI"/>
          <w:color w:val="000000"/>
          <w:sz w:val="21"/>
          <w:szCs w:val="21"/>
        </w:rPr>
        <w:t>March 2026</w:t>
      </w:r>
    </w:p>
    <w:p w14:paraId="6ADC405B" w14:textId="77777777" w:rsidR="00582361" w:rsidRDefault="00582361" w:rsidP="00582361">
      <w:pPr>
        <w:numPr>
          <w:ilvl w:val="0"/>
          <w:numId w:val="23"/>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Next Review:</w:t>
      </w:r>
      <w:r>
        <w:rPr>
          <w:rStyle w:val="apple-converted-space"/>
          <w:rFonts w:ascii="Segoe UI" w:hAnsi="Segoe UI" w:cs="Segoe UI"/>
          <w:color w:val="000000"/>
          <w:sz w:val="21"/>
          <w:szCs w:val="21"/>
        </w:rPr>
        <w:t> </w:t>
      </w:r>
      <w:r>
        <w:rPr>
          <w:rFonts w:ascii="Segoe UI" w:hAnsi="Segoe UI" w:cs="Segoe UI"/>
          <w:color w:val="000000"/>
          <w:sz w:val="21"/>
          <w:szCs w:val="21"/>
        </w:rPr>
        <w:t>March 2027</w:t>
      </w:r>
    </w:p>
    <w:p w14:paraId="1E9DE5BC" w14:textId="77777777" w:rsidR="00582361" w:rsidRDefault="00582361" w:rsidP="00582361">
      <w:pPr>
        <w:numPr>
          <w:ilvl w:val="0"/>
          <w:numId w:val="23"/>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Version:</w:t>
      </w:r>
      <w:r>
        <w:rPr>
          <w:rStyle w:val="apple-converted-space"/>
          <w:rFonts w:ascii="Segoe UI" w:hAnsi="Segoe UI" w:cs="Segoe UI"/>
          <w:color w:val="000000"/>
          <w:sz w:val="21"/>
          <w:szCs w:val="21"/>
        </w:rPr>
        <w:t> </w:t>
      </w:r>
      <w:r>
        <w:rPr>
          <w:rFonts w:ascii="Segoe UI" w:hAnsi="Segoe UI" w:cs="Segoe UI"/>
          <w:color w:val="000000"/>
          <w:sz w:val="21"/>
          <w:szCs w:val="21"/>
        </w:rPr>
        <w:t>2026.1</w:t>
      </w:r>
    </w:p>
    <w:p w14:paraId="2A832EBF" w14:textId="77777777" w:rsidR="00582361" w:rsidRDefault="00582361" w:rsidP="00582361">
      <w:pPr>
        <w:pStyle w:val="NormalWeb"/>
        <w:spacing w:line="300" w:lineRule="atLeast"/>
        <w:rPr>
          <w:rFonts w:ascii="Segoe UI" w:hAnsi="Segoe UI" w:cs="Segoe UI"/>
          <w:color w:val="000000"/>
          <w:sz w:val="21"/>
          <w:szCs w:val="21"/>
        </w:rPr>
      </w:pPr>
      <w:r>
        <w:rPr>
          <w:rFonts w:ascii="Segoe UI" w:hAnsi="Segoe UI" w:cs="Segoe UI"/>
          <w:color w:val="000000"/>
          <w:sz w:val="21"/>
          <w:szCs w:val="21"/>
        </w:rPr>
        <w:t>This policy will be reviewed annually to ensure compliance with ECB Safeguarding Regulations and the guidance of the ECB Cricket Regulator.</w:t>
      </w:r>
    </w:p>
    <w:p w14:paraId="3A760ACF" w14:textId="35FD2D03" w:rsidR="00BF6BDE" w:rsidRDefault="00BF6BDE" w:rsidP="00582361">
      <w:pPr>
        <w:spacing w:after="0" w:line="240" w:lineRule="auto"/>
      </w:pPr>
    </w:p>
    <w:sectPr w:rsidR="00BF6BD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BC48" w14:textId="77777777" w:rsidR="00096386" w:rsidRDefault="00096386" w:rsidP="002D1CB8">
      <w:pPr>
        <w:spacing w:after="0" w:line="240" w:lineRule="auto"/>
      </w:pPr>
      <w:r>
        <w:separator/>
      </w:r>
    </w:p>
  </w:endnote>
  <w:endnote w:type="continuationSeparator" w:id="0">
    <w:p w14:paraId="19116F8B" w14:textId="77777777" w:rsidR="00096386" w:rsidRDefault="00096386" w:rsidP="002D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EC94" w14:textId="55F26EE4" w:rsidR="00921CD5" w:rsidRDefault="00921CD5" w:rsidP="00921CD5">
    <w:pPr>
      <w:tabs>
        <w:tab w:val="center" w:pos="4680"/>
        <w:tab w:val="right" w:pos="9360"/>
      </w:tabs>
      <w:spacing w:after="0" w:line="240" w:lineRule="auto"/>
      <w:jc w:val="center"/>
      <w:rPr>
        <w:rFonts w:eastAsiaTheme="minorEastAsia"/>
        <w:sz w:val="20"/>
        <w:szCs w:val="20"/>
        <w:lang w:val="en-GB"/>
      </w:rPr>
    </w:pPr>
    <w:r>
      <w:rPr>
        <w:rFonts w:ascii="Helvetica" w:hAnsi="Helvetica"/>
        <w:b/>
        <w:noProof/>
        <w:lang w:eastAsia="en-GB"/>
      </w:rPr>
      <w:drawing>
        <wp:anchor distT="0" distB="0" distL="114300" distR="114300" simplePos="0" relativeHeight="251671040" behindDoc="0" locked="0" layoutInCell="1" allowOverlap="1" wp14:anchorId="1C70757B" wp14:editId="556D4E70">
          <wp:simplePos x="0" y="0"/>
          <wp:positionH relativeFrom="margin">
            <wp:align>right</wp:align>
          </wp:positionH>
          <wp:positionV relativeFrom="paragraph">
            <wp:posOffset>15875</wp:posOffset>
          </wp:positionV>
          <wp:extent cx="626745" cy="403860"/>
          <wp:effectExtent l="0" t="0" r="1905" b="0"/>
          <wp:wrapThrough wrapText="bothSides">
            <wp:wrapPolygon edited="0">
              <wp:start x="0" y="0"/>
              <wp:lineTo x="0" y="20377"/>
              <wp:lineTo x="21009" y="20377"/>
              <wp:lineTo x="21009" y="0"/>
              <wp:lineTo x="0" y="0"/>
            </wp:wrapPolygon>
          </wp:wrapThrough>
          <wp:docPr id="1" name="Picture 1" descr="Clubm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mar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B5B">
      <w:rPr>
        <w:noProof/>
        <w:lang w:eastAsia="en-GB"/>
      </w:rPr>
      <w:drawing>
        <wp:anchor distT="0" distB="0" distL="114300" distR="114300" simplePos="0" relativeHeight="251659776" behindDoc="0" locked="0" layoutInCell="1" allowOverlap="1" wp14:anchorId="2D58E6C8" wp14:editId="125F0ED5">
          <wp:simplePos x="0" y="0"/>
          <wp:positionH relativeFrom="margin">
            <wp:posOffset>53340</wp:posOffset>
          </wp:positionH>
          <wp:positionV relativeFrom="paragraph">
            <wp:posOffset>7620</wp:posOffset>
          </wp:positionV>
          <wp:extent cx="487680" cy="524636"/>
          <wp:effectExtent l="0" t="0" r="7620" b="8890"/>
          <wp:wrapTight wrapText="bothSides">
            <wp:wrapPolygon edited="0">
              <wp:start x="4219" y="0"/>
              <wp:lineTo x="1688" y="1569"/>
              <wp:lineTo x="0" y="21182"/>
              <wp:lineTo x="21094" y="21182"/>
              <wp:lineTo x="19406" y="1569"/>
              <wp:lineTo x="16875" y="0"/>
              <wp:lineTo x="421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487680" cy="524636"/>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D1CB8" w:rsidRPr="00971875">
      <w:rPr>
        <w:rFonts w:eastAsiaTheme="minorEastAsia"/>
        <w:sz w:val="20"/>
        <w:szCs w:val="20"/>
        <w:lang w:val="en-GB"/>
      </w:rPr>
      <w:t>Old Wilsonians’ Cricket Club and Old Wilsonians’ Colts Cricket Club Policy Documents.</w:t>
    </w:r>
    <w:bookmarkStart w:id="0" w:name="_Hlk65235988"/>
  </w:p>
  <w:p w14:paraId="179ADED4" w14:textId="75E4340E" w:rsidR="002D1CB8" w:rsidRPr="00971875" w:rsidRDefault="002D1CB8" w:rsidP="00921CD5">
    <w:pPr>
      <w:tabs>
        <w:tab w:val="center" w:pos="4680"/>
        <w:tab w:val="right" w:pos="9360"/>
      </w:tabs>
      <w:spacing w:after="0" w:line="240" w:lineRule="auto"/>
      <w:jc w:val="center"/>
      <w:rPr>
        <w:rFonts w:eastAsiaTheme="minorEastAsia"/>
        <w:sz w:val="20"/>
        <w:szCs w:val="20"/>
        <w:lang w:val="en-GB"/>
      </w:rPr>
    </w:pPr>
    <w:r w:rsidRPr="00971875">
      <w:rPr>
        <w:rFonts w:eastAsiaTheme="minorEastAsia"/>
        <w:sz w:val="20"/>
        <w:szCs w:val="20"/>
        <w:lang w:val="en-GB"/>
      </w:rPr>
      <w:t>In this document OWCC and the “Club” refers to both Clubs</w:t>
    </w:r>
  </w:p>
  <w:bookmarkEnd w:id="0"/>
  <w:p w14:paraId="392F7DD3" w14:textId="596D82C2" w:rsidR="002D1CB8" w:rsidRDefault="002D1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0E849" w14:textId="77777777" w:rsidR="00096386" w:rsidRDefault="00096386" w:rsidP="002D1CB8">
      <w:pPr>
        <w:spacing w:after="0" w:line="240" w:lineRule="auto"/>
      </w:pPr>
      <w:r>
        <w:separator/>
      </w:r>
    </w:p>
  </w:footnote>
  <w:footnote w:type="continuationSeparator" w:id="0">
    <w:p w14:paraId="48B137C6" w14:textId="77777777" w:rsidR="00096386" w:rsidRDefault="00096386" w:rsidP="002D1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975C" w14:textId="4887AF9B" w:rsidR="009A3125" w:rsidRDefault="003F21D2" w:rsidP="00F24A16">
    <w:pPr>
      <w:pStyle w:val="Header"/>
      <w:jc w:val="right"/>
    </w:pPr>
    <w:r>
      <w:rPr>
        <w:noProof/>
        <w:lang w:eastAsia="en-GB"/>
      </w:rPr>
      <w:tab/>
    </w:r>
    <w:r>
      <w:rPr>
        <w:noProof/>
        <w:lang w:eastAsia="en-GB"/>
      </w:rPr>
      <w:tab/>
    </w:r>
    <w:r>
      <w:rPr>
        <w:noProof/>
        <w:lang w:eastAsia="en-GB"/>
      </w:rPr>
      <w:tab/>
    </w:r>
    <w:r>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C6CE0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79F0"/>
      </v:shape>
    </w:pict>
  </w:numPicBullet>
  <w:abstractNum w:abstractNumId="0" w15:restartNumberingAfterBreak="0">
    <w:nsid w:val="10C747AB"/>
    <w:multiLevelType w:val="multilevel"/>
    <w:tmpl w:val="75CA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B1783"/>
    <w:multiLevelType w:val="multilevel"/>
    <w:tmpl w:val="822C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F2184"/>
    <w:multiLevelType w:val="hybridMultilevel"/>
    <w:tmpl w:val="F48EA740"/>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1D8B0240"/>
    <w:multiLevelType w:val="hybridMultilevel"/>
    <w:tmpl w:val="EA06A28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D65834"/>
    <w:multiLevelType w:val="multilevel"/>
    <w:tmpl w:val="3284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F7CC4"/>
    <w:multiLevelType w:val="multilevel"/>
    <w:tmpl w:val="9AE2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034D56"/>
    <w:multiLevelType w:val="multilevel"/>
    <w:tmpl w:val="25D2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710687"/>
    <w:multiLevelType w:val="hybridMultilevel"/>
    <w:tmpl w:val="3894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2D4D25"/>
    <w:multiLevelType w:val="hybridMultilevel"/>
    <w:tmpl w:val="8782F662"/>
    <w:lvl w:ilvl="0" w:tplc="04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7AB1E99"/>
    <w:multiLevelType w:val="multilevel"/>
    <w:tmpl w:val="FDE6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030CC4"/>
    <w:multiLevelType w:val="hybridMultilevel"/>
    <w:tmpl w:val="F26CA9F8"/>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1" w15:restartNumberingAfterBreak="0">
    <w:nsid w:val="5516622F"/>
    <w:multiLevelType w:val="hybridMultilevel"/>
    <w:tmpl w:val="D4BA77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56FD7876"/>
    <w:multiLevelType w:val="hybridMultilevel"/>
    <w:tmpl w:val="30B6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702DF1"/>
    <w:multiLevelType w:val="hybridMultilevel"/>
    <w:tmpl w:val="43C09E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25346BB"/>
    <w:multiLevelType w:val="hybridMultilevel"/>
    <w:tmpl w:val="7CD6C50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9C1213"/>
    <w:multiLevelType w:val="hybridMultilevel"/>
    <w:tmpl w:val="1E34F0CC"/>
    <w:lvl w:ilvl="0" w:tplc="04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6A7A297A"/>
    <w:multiLevelType w:val="hybridMultilevel"/>
    <w:tmpl w:val="C610C80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D0228FD"/>
    <w:multiLevelType w:val="multilevel"/>
    <w:tmpl w:val="3A40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484086"/>
    <w:multiLevelType w:val="multilevel"/>
    <w:tmpl w:val="08E2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6D328F"/>
    <w:multiLevelType w:val="hybridMultilevel"/>
    <w:tmpl w:val="903EFBE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EE0507"/>
    <w:multiLevelType w:val="hybridMultilevel"/>
    <w:tmpl w:val="242A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5A2D48"/>
    <w:multiLevelType w:val="hybridMultilevel"/>
    <w:tmpl w:val="C4A441C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975216"/>
    <w:multiLevelType w:val="hybridMultilevel"/>
    <w:tmpl w:val="02E2E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4111298">
    <w:abstractNumId w:val="20"/>
  </w:num>
  <w:num w:numId="2" w16cid:durableId="1392071075">
    <w:abstractNumId w:val="22"/>
  </w:num>
  <w:num w:numId="3" w16cid:durableId="1899513897">
    <w:abstractNumId w:val="11"/>
  </w:num>
  <w:num w:numId="4" w16cid:durableId="766075657">
    <w:abstractNumId w:val="13"/>
  </w:num>
  <w:num w:numId="5" w16cid:durableId="1768888254">
    <w:abstractNumId w:val="12"/>
  </w:num>
  <w:num w:numId="6" w16cid:durableId="383987488">
    <w:abstractNumId w:val="21"/>
  </w:num>
  <w:num w:numId="7" w16cid:durableId="970937683">
    <w:abstractNumId w:val="19"/>
  </w:num>
  <w:num w:numId="8" w16cid:durableId="1441560613">
    <w:abstractNumId w:val="16"/>
  </w:num>
  <w:num w:numId="9" w16cid:durableId="176819540">
    <w:abstractNumId w:val="14"/>
  </w:num>
  <w:num w:numId="10" w16cid:durableId="1888057220">
    <w:abstractNumId w:val="7"/>
  </w:num>
  <w:num w:numId="11" w16cid:durableId="1327783843">
    <w:abstractNumId w:val="3"/>
  </w:num>
  <w:num w:numId="12" w16cid:durableId="396173240">
    <w:abstractNumId w:val="10"/>
  </w:num>
  <w:num w:numId="13" w16cid:durableId="1250583479">
    <w:abstractNumId w:val="2"/>
  </w:num>
  <w:num w:numId="14" w16cid:durableId="1615821355">
    <w:abstractNumId w:val="8"/>
  </w:num>
  <w:num w:numId="15" w16cid:durableId="988750540">
    <w:abstractNumId w:val="15"/>
  </w:num>
  <w:num w:numId="16" w16cid:durableId="277031132">
    <w:abstractNumId w:val="1"/>
  </w:num>
  <w:num w:numId="17" w16cid:durableId="1323512219">
    <w:abstractNumId w:val="9"/>
  </w:num>
  <w:num w:numId="18" w16cid:durableId="1619920087">
    <w:abstractNumId w:val="5"/>
  </w:num>
  <w:num w:numId="19" w16cid:durableId="740565594">
    <w:abstractNumId w:val="18"/>
  </w:num>
  <w:num w:numId="20" w16cid:durableId="1157500789">
    <w:abstractNumId w:val="4"/>
  </w:num>
  <w:num w:numId="21" w16cid:durableId="141773240">
    <w:abstractNumId w:val="6"/>
  </w:num>
  <w:num w:numId="22" w16cid:durableId="1131097454">
    <w:abstractNumId w:val="17"/>
  </w:num>
  <w:num w:numId="23" w16cid:durableId="42585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14"/>
    <w:rsid w:val="00025EA7"/>
    <w:rsid w:val="00084888"/>
    <w:rsid w:val="00096386"/>
    <w:rsid w:val="000B4382"/>
    <w:rsid w:val="000C53D0"/>
    <w:rsid w:val="000D6FB8"/>
    <w:rsid w:val="0011146A"/>
    <w:rsid w:val="001136F8"/>
    <w:rsid w:val="00175B36"/>
    <w:rsid w:val="001D4539"/>
    <w:rsid w:val="002649AD"/>
    <w:rsid w:val="00284FB9"/>
    <w:rsid w:val="002D1CB8"/>
    <w:rsid w:val="0030156B"/>
    <w:rsid w:val="00306336"/>
    <w:rsid w:val="003A1C13"/>
    <w:rsid w:val="003B06FD"/>
    <w:rsid w:val="003F21D2"/>
    <w:rsid w:val="00463439"/>
    <w:rsid w:val="004B310A"/>
    <w:rsid w:val="004B7394"/>
    <w:rsid w:val="005634FD"/>
    <w:rsid w:val="00582361"/>
    <w:rsid w:val="005D739E"/>
    <w:rsid w:val="00621FBD"/>
    <w:rsid w:val="00643D3F"/>
    <w:rsid w:val="006446E2"/>
    <w:rsid w:val="00680CB7"/>
    <w:rsid w:val="00702BC5"/>
    <w:rsid w:val="00703D76"/>
    <w:rsid w:val="00722023"/>
    <w:rsid w:val="00792AF3"/>
    <w:rsid w:val="008622F8"/>
    <w:rsid w:val="008802C8"/>
    <w:rsid w:val="00884A09"/>
    <w:rsid w:val="008B0759"/>
    <w:rsid w:val="008C46F1"/>
    <w:rsid w:val="0091282B"/>
    <w:rsid w:val="00921CD5"/>
    <w:rsid w:val="00936EF4"/>
    <w:rsid w:val="00964B94"/>
    <w:rsid w:val="00971875"/>
    <w:rsid w:val="0099318D"/>
    <w:rsid w:val="009A3125"/>
    <w:rsid w:val="00A823F5"/>
    <w:rsid w:val="00B04828"/>
    <w:rsid w:val="00B77F52"/>
    <w:rsid w:val="00B928B6"/>
    <w:rsid w:val="00BF6BDE"/>
    <w:rsid w:val="00C166EE"/>
    <w:rsid w:val="00CA1B7D"/>
    <w:rsid w:val="00CA673A"/>
    <w:rsid w:val="00CD3D6B"/>
    <w:rsid w:val="00D02660"/>
    <w:rsid w:val="00D03EC8"/>
    <w:rsid w:val="00D47E9A"/>
    <w:rsid w:val="00D60A54"/>
    <w:rsid w:val="00E47D8E"/>
    <w:rsid w:val="00E801AA"/>
    <w:rsid w:val="00EA2B5B"/>
    <w:rsid w:val="00EC7914"/>
    <w:rsid w:val="00F01BC5"/>
    <w:rsid w:val="00F24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3678E"/>
  <w15:chartTrackingRefBased/>
  <w15:docId w15:val="{CBE389B2-04E3-4B0B-B26D-E13DB9BD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3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823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739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914"/>
    <w:pPr>
      <w:ind w:left="720"/>
      <w:contextualSpacing/>
    </w:pPr>
  </w:style>
  <w:style w:type="character" w:styleId="Hyperlink">
    <w:name w:val="Hyperlink"/>
    <w:basedOn w:val="DefaultParagraphFont"/>
    <w:uiPriority w:val="99"/>
    <w:unhideWhenUsed/>
    <w:rsid w:val="00EC7914"/>
    <w:rPr>
      <w:color w:val="0563C1" w:themeColor="hyperlink"/>
      <w:u w:val="single"/>
    </w:rPr>
  </w:style>
  <w:style w:type="character" w:styleId="UnresolvedMention">
    <w:name w:val="Unresolved Mention"/>
    <w:basedOn w:val="DefaultParagraphFont"/>
    <w:uiPriority w:val="99"/>
    <w:semiHidden/>
    <w:unhideWhenUsed/>
    <w:rsid w:val="00EC7914"/>
    <w:rPr>
      <w:color w:val="605E5C"/>
      <w:shd w:val="clear" w:color="auto" w:fill="E1DFDD"/>
    </w:rPr>
  </w:style>
  <w:style w:type="character" w:customStyle="1" w:styleId="Heading3Char">
    <w:name w:val="Heading 3 Char"/>
    <w:basedOn w:val="DefaultParagraphFont"/>
    <w:link w:val="Heading3"/>
    <w:uiPriority w:val="9"/>
    <w:rsid w:val="004B7394"/>
    <w:rPr>
      <w:rFonts w:asciiTheme="majorHAnsi" w:eastAsiaTheme="majorEastAsia" w:hAnsiTheme="majorHAnsi" w:cstheme="majorBidi"/>
      <w:color w:val="44546A" w:themeColor="text2"/>
      <w:sz w:val="24"/>
      <w:szCs w:val="24"/>
    </w:rPr>
  </w:style>
  <w:style w:type="character" w:styleId="Strong">
    <w:name w:val="Strong"/>
    <w:basedOn w:val="DefaultParagraphFont"/>
    <w:uiPriority w:val="22"/>
    <w:qFormat/>
    <w:rsid w:val="004B7394"/>
    <w:rPr>
      <w:b/>
      <w:bCs/>
    </w:rPr>
  </w:style>
  <w:style w:type="paragraph" w:styleId="Header">
    <w:name w:val="header"/>
    <w:basedOn w:val="Normal"/>
    <w:link w:val="HeaderChar"/>
    <w:uiPriority w:val="99"/>
    <w:unhideWhenUsed/>
    <w:rsid w:val="002D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CB8"/>
  </w:style>
  <w:style w:type="paragraph" w:styleId="Footer">
    <w:name w:val="footer"/>
    <w:basedOn w:val="Normal"/>
    <w:link w:val="FooterChar"/>
    <w:uiPriority w:val="99"/>
    <w:unhideWhenUsed/>
    <w:rsid w:val="002D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CB8"/>
  </w:style>
  <w:style w:type="paragraph" w:styleId="NoSpacing">
    <w:name w:val="No Spacing"/>
    <w:uiPriority w:val="1"/>
    <w:qFormat/>
    <w:rsid w:val="00722023"/>
    <w:pPr>
      <w:spacing w:after="0" w:line="240" w:lineRule="auto"/>
    </w:pPr>
  </w:style>
  <w:style w:type="paragraph" w:styleId="BalloonText">
    <w:name w:val="Balloon Text"/>
    <w:basedOn w:val="Normal"/>
    <w:link w:val="BalloonTextChar"/>
    <w:uiPriority w:val="99"/>
    <w:semiHidden/>
    <w:unhideWhenUsed/>
    <w:rsid w:val="00B04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828"/>
    <w:rPr>
      <w:rFonts w:ascii="Segoe UI" w:hAnsi="Segoe UI" w:cs="Segoe UI"/>
      <w:sz w:val="18"/>
      <w:szCs w:val="18"/>
    </w:rPr>
  </w:style>
  <w:style w:type="character" w:customStyle="1" w:styleId="Heading1Char">
    <w:name w:val="Heading 1 Char"/>
    <w:basedOn w:val="DefaultParagraphFont"/>
    <w:link w:val="Heading1"/>
    <w:uiPriority w:val="9"/>
    <w:rsid w:val="0058236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8236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5823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82361"/>
  </w:style>
  <w:style w:type="character" w:styleId="Emphasis">
    <w:name w:val="Emphasis"/>
    <w:basedOn w:val="DefaultParagraphFont"/>
    <w:uiPriority w:val="20"/>
    <w:qFormat/>
    <w:rsid w:val="005823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tshirecricket.co.uk/junior-cricket/ecb-directives.html"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667</Words>
  <Characters>3466</Characters>
  <Application>Microsoft Office Word</Application>
  <DocSecurity>0</DocSecurity>
  <Lines>93</Lines>
  <Paragraphs>59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Putting things in place </vt:lpstr>
      <vt:lpstr>        Having the right people in place </vt:lpstr>
      <vt:lpstr>        Investigating concerns that are raised </vt:lpstr>
      <vt:lpstr>        Cricket specific guidance </vt:lpstr>
      <vt:lpstr>        Putting Things in Place</vt:lpstr>
      <vt:lpstr>        Having the Right People in Place</vt:lpstr>
      <vt:lpstr>        Investigating Concerns that are Raised</vt:lpstr>
      <vt:lpstr>        Cricket Specific Advice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Lawrence</dc:creator>
  <cp:keywords/>
  <dc:description/>
  <cp:lastModifiedBy>Alex Forbes</cp:lastModifiedBy>
  <cp:revision>2</cp:revision>
  <dcterms:created xsi:type="dcterms:W3CDTF">2026-03-25T17:57:00Z</dcterms:created>
  <dcterms:modified xsi:type="dcterms:W3CDTF">2026-03-25T17:57:00Z</dcterms:modified>
</cp:coreProperties>
</file>